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F5DD" w14:textId="4927331A" w:rsidR="00984D46" w:rsidRDefault="0046000D" w:rsidP="00B63FE0">
      <w:pPr>
        <w:shd w:val="clear" w:color="auto" w:fill="FFFFFF"/>
        <w:spacing w:after="12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</w:pPr>
      <w:r>
        <w:rPr>
          <w:noProof/>
        </w:rPr>
        <w:drawing>
          <wp:inline distT="0" distB="0" distL="0" distR="0" wp14:anchorId="7FE058DD" wp14:editId="5CBE101E">
            <wp:extent cx="1082040" cy="1093904"/>
            <wp:effectExtent l="0" t="0" r="3810" b="0"/>
            <wp:docPr id="3" name="Picture 3" descr="Black Torring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Torrington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52" cy="110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ADABC2" w14:textId="77777777" w:rsidR="00984D46" w:rsidRDefault="00984D46" w:rsidP="00B63FE0">
      <w:pPr>
        <w:shd w:val="clear" w:color="auto" w:fill="FFFFFF"/>
        <w:spacing w:after="120" w:line="510" w:lineRule="atLeast"/>
        <w:textAlignment w:val="baseline"/>
        <w:outlineLvl w:val="2"/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</w:pPr>
    </w:p>
    <w:p w14:paraId="744ACCD1" w14:textId="76B454DF" w:rsidR="00B63FE0" w:rsidRDefault="00984D46" w:rsidP="00E95CC2">
      <w:pPr>
        <w:shd w:val="clear" w:color="auto" w:fill="FFFFFF"/>
        <w:spacing w:after="120" w:line="51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</w:pPr>
      <w:r w:rsidRPr="00A6126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2199F7E0" wp14:editId="6509C092">
            <wp:simplePos x="594360" y="914400"/>
            <wp:positionH relativeFrom="margin">
              <wp:align>right</wp:align>
            </wp:positionH>
            <wp:positionV relativeFrom="margin">
              <wp:align>top</wp:align>
            </wp:positionV>
            <wp:extent cx="2268220" cy="554990"/>
            <wp:effectExtent l="0" t="0" r="0" b="0"/>
            <wp:wrapSquare wrapText="bothSides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C2"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  <w:t xml:space="preserve">Early Years </w:t>
      </w:r>
      <w:r w:rsidR="00B63FE0" w:rsidRPr="00B63FE0"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  <w:t xml:space="preserve">Curriculum </w:t>
      </w:r>
      <w:r w:rsidR="00E95CC2"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  <w:t>Statement</w:t>
      </w:r>
    </w:p>
    <w:p w14:paraId="0FDD8889" w14:textId="77777777" w:rsidR="003B66AF" w:rsidRDefault="003B66AF" w:rsidP="00E95CC2">
      <w:pPr>
        <w:shd w:val="clear" w:color="auto" w:fill="FFFFFF"/>
        <w:spacing w:after="120" w:line="510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444444"/>
          <w:u w:val="single"/>
          <w:lang w:eastAsia="en-GB"/>
        </w:rPr>
      </w:pPr>
    </w:p>
    <w:p w14:paraId="6CB879E7" w14:textId="77777777" w:rsidR="0009239D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</w:pPr>
      <w:r w:rsidRPr="00E95CC2">
        <w:rPr>
          <w:rFonts w:ascii="Arial" w:eastAsia="Times New Roman" w:hAnsi="Arial" w:cs="Arial"/>
          <w:color w:val="676767"/>
          <w:lang w:eastAsia="en-GB"/>
        </w:rPr>
        <w:t>EARLY YEARS Curriculum statement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Bradford Primary School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Our curriculum has four features: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is ambitious for all pupils;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is carefully and coherently planned and sequenced;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 xml:space="preserve">• is successfully adapted, </w:t>
      </w:r>
      <w:proofErr w:type="gramStart"/>
      <w:r w:rsidRPr="00E95CC2">
        <w:rPr>
          <w:rFonts w:ascii="Arial" w:eastAsia="Times New Roman" w:hAnsi="Arial" w:cs="Arial"/>
          <w:color w:val="676767"/>
          <w:lang w:eastAsia="en-GB"/>
        </w:rPr>
        <w:t>designed</w:t>
      </w:r>
      <w:proofErr w:type="gramEnd"/>
      <w:r w:rsidRPr="00E95CC2">
        <w:rPr>
          <w:rFonts w:ascii="Arial" w:eastAsia="Times New Roman" w:hAnsi="Arial" w:cs="Arial"/>
          <w:color w:val="676767"/>
          <w:lang w:eastAsia="en-GB"/>
        </w:rPr>
        <w:t xml:space="preserve"> and developed for pupils with special educational needs and/or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disabilities;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is broad and balanced for all pupils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042DD4C7" w14:textId="04276F4A" w:rsidR="00687AE4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t>Intent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At B</w:t>
      </w:r>
      <w:r w:rsidR="0046000D">
        <w:rPr>
          <w:rFonts w:ascii="Arial" w:eastAsia="Times New Roman" w:hAnsi="Arial" w:cs="Arial"/>
          <w:color w:val="676767"/>
          <w:lang w:eastAsia="en-GB"/>
        </w:rPr>
        <w:t>lack Torrington</w:t>
      </w:r>
      <w:r w:rsidRPr="00E95CC2">
        <w:rPr>
          <w:rFonts w:ascii="Arial" w:eastAsia="Times New Roman" w:hAnsi="Arial" w:cs="Arial"/>
          <w:color w:val="676767"/>
          <w:lang w:eastAsia="en-GB"/>
        </w:rPr>
        <w:t xml:space="preserve"> C of E Primary School we believe that the Early Years Foundation Stage is crucial in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securing solid foundations that children are going to continue to build upon. It is our intent that the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 xml:space="preserve">children who enter our EYFS develop physically, verbally, </w:t>
      </w:r>
      <w:proofErr w:type="gramStart"/>
      <w:r w:rsidRPr="00E95CC2">
        <w:rPr>
          <w:rFonts w:ascii="Arial" w:eastAsia="Times New Roman" w:hAnsi="Arial" w:cs="Arial"/>
          <w:color w:val="676767"/>
          <w:lang w:eastAsia="en-GB"/>
        </w:rPr>
        <w:t>cognitively</w:t>
      </w:r>
      <w:proofErr w:type="gramEnd"/>
      <w:r w:rsidRPr="00E95CC2">
        <w:rPr>
          <w:rFonts w:ascii="Arial" w:eastAsia="Times New Roman" w:hAnsi="Arial" w:cs="Arial"/>
          <w:color w:val="676767"/>
          <w:lang w:eastAsia="en-GB"/>
        </w:rPr>
        <w:t xml:space="preserve"> and emotionally whilst embedding a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positive attitude to school and learning. We believe that all children deserve to be valued as an individual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and we are passionate in allowing all children to achieve their full, unique potential. With all of this in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 xml:space="preserve">mind, we begin each new year by looking at the individual needs of our children and – </w:t>
      </w:r>
      <w:proofErr w:type="gramStart"/>
      <w:r w:rsidRPr="00E95CC2">
        <w:rPr>
          <w:rFonts w:ascii="Arial" w:eastAsia="Times New Roman" w:hAnsi="Arial" w:cs="Arial"/>
          <w:color w:val="676767"/>
          <w:lang w:eastAsia="en-GB"/>
        </w:rPr>
        <w:t>taking into account</w:t>
      </w:r>
      <w:proofErr w:type="gramEnd"/>
      <w:r w:rsidRPr="00E95CC2">
        <w:rPr>
          <w:rFonts w:ascii="Arial" w:eastAsia="Times New Roman" w:hAnsi="Arial" w:cs="Arial"/>
          <w:color w:val="676767"/>
          <w:lang w:eastAsia="en-GB"/>
        </w:rPr>
        <w:br/>
        <w:t>their different starting points- we then carefully develop our EYFS Framework which enables them to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follow the path of their learning journey, at a point, that is suitable for their unique needs and stage of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development.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12810040" w14:textId="77777777" w:rsidR="00687AE4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color w:val="676767"/>
          <w:lang w:eastAsia="en-GB"/>
        </w:rPr>
        <w:t>We follow the EYFS framework (2021). Within this framework there are four guiding principles which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shape our practice.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These are: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1. Every child is a unique child, who is constantly learning and can be resilient, capable, confident,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and self-assured.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2. Children learn to be strong and independent through positive relationships.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3. Children learn and develop well in enabling environments with teaching and support from adults,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who respond to their individual interests and needs and help them to build their learning over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time. Children benefit from a strong partnership between practitioners and parents and/or carers.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4. Children develop and learn at different rates. The framework covers the education and care of all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children in early years provision, including children with special educational needs and disabilities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(SEND).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50817F37" w14:textId="77777777" w:rsidR="006F68B3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t>Implementation</w:t>
      </w:r>
      <w:r w:rsidRPr="00E95CC2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br/>
      </w:r>
      <w:r w:rsidRPr="00E95CC2">
        <w:rPr>
          <w:rFonts w:ascii="Arial" w:eastAsia="Times New Roman" w:hAnsi="Arial" w:cs="Arial"/>
          <w:color w:val="676767"/>
          <w:lang w:eastAsia="en-GB"/>
        </w:rPr>
        <w:t>Our curriculum encompasses seven areas of learning and development. All areas of learning and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 xml:space="preserve">development </w:t>
      </w:r>
      <w:proofErr w:type="gramStart"/>
      <w:r w:rsidRPr="00E95CC2">
        <w:rPr>
          <w:rFonts w:ascii="Arial" w:eastAsia="Times New Roman" w:hAnsi="Arial" w:cs="Arial"/>
          <w:color w:val="676767"/>
          <w:lang w:eastAsia="en-GB"/>
        </w:rPr>
        <w:t>are</w:t>
      </w:r>
      <w:proofErr w:type="gramEnd"/>
      <w:r w:rsidRPr="00E95CC2">
        <w:rPr>
          <w:rFonts w:ascii="Arial" w:eastAsia="Times New Roman" w:hAnsi="Arial" w:cs="Arial"/>
          <w:color w:val="676767"/>
          <w:lang w:eastAsia="en-GB"/>
        </w:rPr>
        <w:t xml:space="preserve"> important and inter-connected.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Three areas are particularly important for building a foundation for igniting children’s curiosity and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enthusiasm for learning, forming relationships, and thriving.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26E2C29D" w14:textId="77777777" w:rsidR="006F68B3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color w:val="676767"/>
          <w:lang w:eastAsia="en-GB"/>
        </w:rPr>
        <w:t>These are called the prime areas: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communication and language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physical development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  <w:r w:rsidRPr="00E95CC2">
        <w:rPr>
          <w:rFonts w:ascii="Arial" w:eastAsia="Times New Roman" w:hAnsi="Arial" w:cs="Arial"/>
          <w:color w:val="676767"/>
          <w:lang w:eastAsia="en-GB"/>
        </w:rPr>
        <w:lastRenderedPageBreak/>
        <w:t>• personal, social, and emotional development.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0C87D973" w14:textId="77777777" w:rsidR="006F68B3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color w:val="676767"/>
          <w:lang w:eastAsia="en-GB"/>
        </w:rPr>
        <w:t>Four areas help children to strengthen and apply the prime areas.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These are called the specific areas: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literacy and mathematics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understanding the world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expressive arts and design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Throughout their time in our Nursery and Reception classes, our children partake in an ambitious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curriculum which is designed in a sequential way to ensure progress towards the end of reception goals.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These goals are defined as Early Learning Goals (ELGs).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4E06F072" w14:textId="77777777" w:rsidR="0009239D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color w:val="676767"/>
          <w:lang w:eastAsia="en-GB"/>
        </w:rPr>
        <w:t>As previously outlined our curriculum incorporates learning through play, learning by adults modelling,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by observing each other and through guided learning and direct teaching. It is also important to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highlight that our plans are flexible to allow us to respond quickly to children’s new interests and/or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needs.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Weaving throughout the EYFS curriculum are three Characteristics of Effective Learning.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playing and exploring – children investigate and experience things, and ‘have a go’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active learning – children concentrate and keep on trying if they encounter difficulties, and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enjoy achievements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• creating and thinking critically – children have and develop their own ideas, make links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between ideas, and develop strategies for doing things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These elements underpin how we reflect on each child’s development and adjust our practice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accordingly. Supporting children in their individual learning behaviour and observing the context of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children’s play is essential.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</w:r>
    </w:p>
    <w:p w14:paraId="1DBD2033" w14:textId="4F88CC00" w:rsidR="00E95CC2" w:rsidRPr="00E95CC2" w:rsidRDefault="00E95CC2" w:rsidP="00E95CC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676767"/>
          <w:lang w:eastAsia="en-GB"/>
        </w:rPr>
      </w:pPr>
      <w:r w:rsidRPr="00E95CC2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t>Impact</w:t>
      </w:r>
      <w:r w:rsidRPr="00E95CC2">
        <w:rPr>
          <w:rFonts w:ascii="Arial" w:eastAsia="Times New Roman" w:hAnsi="Arial" w:cs="Arial"/>
          <w:b/>
          <w:bCs/>
          <w:color w:val="676767"/>
          <w:sz w:val="24"/>
          <w:szCs w:val="24"/>
          <w:lang w:eastAsia="en-GB"/>
        </w:rPr>
        <w:br/>
      </w:r>
      <w:r w:rsidRPr="00E95CC2">
        <w:rPr>
          <w:rFonts w:ascii="Arial" w:eastAsia="Times New Roman" w:hAnsi="Arial" w:cs="Arial"/>
          <w:color w:val="676767"/>
          <w:lang w:eastAsia="en-GB"/>
        </w:rPr>
        <w:t>As a result, we have pupils who develop their characteristics of effective learning and are able to apply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their knowledge to a range of situations making links and explaining their ideas and understanding.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Children are confident to take risks and discuss their successes and failures with adults drawing on their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experiences to improve or adjust what they are doing.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From their own starting points, children will make progress academically and socially, developing a</w:t>
      </w:r>
      <w:r w:rsidRPr="00E95CC2">
        <w:rPr>
          <w:rFonts w:ascii="Arial" w:eastAsia="Times New Roman" w:hAnsi="Arial" w:cs="Arial"/>
          <w:color w:val="676767"/>
          <w:lang w:eastAsia="en-GB"/>
        </w:rPr>
        <w:br/>
        <w:t>sense of themselves so that they are well prepared for Key Stage 1.</w:t>
      </w:r>
    </w:p>
    <w:p w14:paraId="4659FE70" w14:textId="77777777" w:rsidR="00ED7014" w:rsidRPr="00B13988" w:rsidRDefault="00ED7014">
      <w:pPr>
        <w:rPr>
          <w:rFonts w:ascii="Arial" w:hAnsi="Arial" w:cs="Arial"/>
        </w:rPr>
      </w:pPr>
    </w:p>
    <w:sectPr w:rsidR="00ED7014" w:rsidRPr="00B13988" w:rsidSect="00984D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A1E"/>
    <w:multiLevelType w:val="multilevel"/>
    <w:tmpl w:val="DC84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9F07CF"/>
    <w:multiLevelType w:val="multilevel"/>
    <w:tmpl w:val="6350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851D5A"/>
    <w:multiLevelType w:val="multilevel"/>
    <w:tmpl w:val="D8302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E83785"/>
    <w:multiLevelType w:val="multilevel"/>
    <w:tmpl w:val="40021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E0"/>
    <w:rsid w:val="00063834"/>
    <w:rsid w:val="000644FD"/>
    <w:rsid w:val="0009239D"/>
    <w:rsid w:val="003B66AF"/>
    <w:rsid w:val="0046000D"/>
    <w:rsid w:val="005031BF"/>
    <w:rsid w:val="00620D13"/>
    <w:rsid w:val="00685E7B"/>
    <w:rsid w:val="00687AE4"/>
    <w:rsid w:val="006A7EAE"/>
    <w:rsid w:val="006F68B3"/>
    <w:rsid w:val="00962493"/>
    <w:rsid w:val="00984D46"/>
    <w:rsid w:val="00AA40EB"/>
    <w:rsid w:val="00B13988"/>
    <w:rsid w:val="00B63FE0"/>
    <w:rsid w:val="00C26DD6"/>
    <w:rsid w:val="00D30BF5"/>
    <w:rsid w:val="00E95CC2"/>
    <w:rsid w:val="00EA6E8B"/>
    <w:rsid w:val="00ED7014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62E53"/>
  <w15:chartTrackingRefBased/>
  <w15:docId w15:val="{78331EAA-BDDC-4E60-BA99-6A3D61443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F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3FE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63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63FE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3FE0"/>
    <w:rPr>
      <w:b/>
      <w:bCs/>
    </w:rPr>
  </w:style>
  <w:style w:type="character" w:styleId="Emphasis">
    <w:name w:val="Emphasis"/>
    <w:basedOn w:val="DefaultParagraphFont"/>
    <w:uiPriority w:val="20"/>
    <w:qFormat/>
    <w:rsid w:val="00F50803"/>
    <w:rPr>
      <w:i/>
      <w:iCs/>
    </w:rPr>
  </w:style>
  <w:style w:type="paragraph" w:styleId="ListParagraph">
    <w:name w:val="List Paragraph"/>
    <w:basedOn w:val="Normal"/>
    <w:uiPriority w:val="34"/>
    <w:qFormat/>
    <w:rsid w:val="00962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20670">
                          <w:marLeft w:val="-187"/>
                          <w:marRight w:val="-18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88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64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5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3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176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9831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41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99473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8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24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65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943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354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4290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33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05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69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2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150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3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15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3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714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7493">
              <w:marLeft w:val="-187"/>
              <w:marRight w:val="-18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7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72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17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0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/Curriculum Vision</vt:lpstr>
      <vt:lpstr>        Intent:</vt:lpstr>
      <vt:lpstr>        Implementation</vt:lpstr>
      <vt:lpstr>        EYFS (Early Years Foundation Stage) Curriculum</vt:lpstr>
      <vt:lpstr>        National Curriculum for Years 1 to 6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Buckingham</dc:creator>
  <cp:keywords/>
  <dc:description/>
  <cp:lastModifiedBy>Debbie Buckingham</cp:lastModifiedBy>
  <cp:revision>2</cp:revision>
  <dcterms:created xsi:type="dcterms:W3CDTF">2022-01-09T17:55:00Z</dcterms:created>
  <dcterms:modified xsi:type="dcterms:W3CDTF">2022-01-09T17:55:00Z</dcterms:modified>
</cp:coreProperties>
</file>